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F2" w:rsidRDefault="008238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0"/>
        <w:tblW w:w="10915" w:type="dxa"/>
        <w:tblInd w:w="-82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4583"/>
        <w:gridCol w:w="4677"/>
      </w:tblGrid>
      <w:tr w:rsidR="008238F2" w:rsidTr="00823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:rsidR="008238F2" w:rsidRDefault="008238F2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9260" w:type="dxa"/>
            <w:gridSpan w:val="2"/>
          </w:tcPr>
          <w:p w:rsidR="008238F2" w:rsidRDefault="00EF50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Summer </w:t>
            </w:r>
          </w:p>
          <w:p w:rsidR="008238F2" w:rsidRDefault="008238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8238F2" w:rsidTr="00823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:rsidR="008238F2" w:rsidRDefault="00EF507C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Texts</w:t>
            </w:r>
          </w:p>
        </w:tc>
        <w:tc>
          <w:tcPr>
            <w:tcW w:w="4583" w:type="dxa"/>
          </w:tcPr>
          <w:p w:rsidR="008238F2" w:rsidRDefault="00EF5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The Iron Man by Ted Hughes</w:t>
            </w:r>
          </w:p>
        </w:tc>
        <w:tc>
          <w:tcPr>
            <w:tcW w:w="4677" w:type="dxa"/>
          </w:tcPr>
          <w:p w:rsidR="008238F2" w:rsidRDefault="00EF5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Fox by Margaret Wild</w:t>
            </w:r>
          </w:p>
          <w:p w:rsidR="008238F2" w:rsidRDefault="00EF5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             </w:t>
            </w:r>
          </w:p>
        </w:tc>
      </w:tr>
      <w:tr w:rsidR="008238F2" w:rsidTr="008238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:rsidR="008238F2" w:rsidRDefault="00EF507C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Maths </w:t>
            </w:r>
          </w:p>
        </w:tc>
        <w:tc>
          <w:tcPr>
            <w:tcW w:w="9260" w:type="dxa"/>
            <w:gridSpan w:val="2"/>
          </w:tcPr>
          <w:p w:rsidR="008238F2" w:rsidRDefault="00EF5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Length and Perimeter</w:t>
            </w:r>
          </w:p>
          <w:p w:rsidR="008238F2" w:rsidRDefault="00EF5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Time</w:t>
            </w:r>
          </w:p>
          <w:p w:rsidR="008238F2" w:rsidRDefault="00EF5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Properties of Shape</w:t>
            </w:r>
          </w:p>
          <w:p w:rsidR="008238F2" w:rsidRDefault="00EF5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Mass and Capacity</w:t>
            </w:r>
          </w:p>
        </w:tc>
      </w:tr>
      <w:tr w:rsidR="008238F2" w:rsidTr="00823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:rsidR="008238F2" w:rsidRDefault="00EF507C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Science</w:t>
            </w:r>
          </w:p>
        </w:tc>
        <w:tc>
          <w:tcPr>
            <w:tcW w:w="9260" w:type="dxa"/>
            <w:gridSpan w:val="2"/>
          </w:tcPr>
          <w:p w:rsidR="008238F2" w:rsidRDefault="00EF5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How does your garden grow?</w:t>
            </w:r>
          </w:p>
          <w:p w:rsidR="008238F2" w:rsidRDefault="00EF5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Our Changing World</w:t>
            </w:r>
          </w:p>
          <w:p w:rsidR="008238F2" w:rsidRDefault="00EF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Forces</w:t>
            </w:r>
          </w:p>
        </w:tc>
      </w:tr>
      <w:tr w:rsidR="008238F2" w:rsidTr="008238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:rsidR="008238F2" w:rsidRDefault="00EF507C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Art &amp; Design </w:t>
            </w:r>
          </w:p>
        </w:tc>
        <w:tc>
          <w:tcPr>
            <w:tcW w:w="4583" w:type="dxa"/>
          </w:tcPr>
          <w:p w:rsidR="008238F2" w:rsidRDefault="00EF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Drawing and 3D:</w:t>
            </w:r>
          </w:p>
          <w:p w:rsidR="008238F2" w:rsidRDefault="00EF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Drawing and making flowers</w:t>
            </w:r>
          </w:p>
        </w:tc>
        <w:tc>
          <w:tcPr>
            <w:tcW w:w="4677" w:type="dxa"/>
          </w:tcPr>
          <w:p w:rsidR="008238F2" w:rsidRDefault="00EF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Drawing and 3D:</w:t>
            </w:r>
          </w:p>
          <w:p w:rsidR="008238F2" w:rsidRDefault="00EF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Clay tiles</w:t>
            </w:r>
          </w:p>
        </w:tc>
      </w:tr>
      <w:tr w:rsidR="008238F2" w:rsidTr="00823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:rsidR="008238F2" w:rsidRDefault="00EF507C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Computing </w:t>
            </w:r>
          </w:p>
        </w:tc>
        <w:tc>
          <w:tcPr>
            <w:tcW w:w="9260" w:type="dxa"/>
            <w:gridSpan w:val="2"/>
          </w:tcPr>
          <w:p w:rsidR="008238F2" w:rsidRDefault="00EF5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Programming A – Sequence in music</w:t>
            </w:r>
          </w:p>
          <w:p w:rsidR="008238F2" w:rsidRDefault="00EF5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Programming B – Events and actions</w:t>
            </w:r>
          </w:p>
        </w:tc>
      </w:tr>
      <w:tr w:rsidR="008238F2" w:rsidTr="008238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:rsidR="008238F2" w:rsidRDefault="00EF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PE</w:t>
            </w:r>
          </w:p>
        </w:tc>
        <w:tc>
          <w:tcPr>
            <w:tcW w:w="9260" w:type="dxa"/>
            <w:gridSpan w:val="2"/>
          </w:tcPr>
          <w:p w:rsidR="008238F2" w:rsidRDefault="00EF5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Tennis</w:t>
            </w:r>
          </w:p>
          <w:p w:rsidR="008238F2" w:rsidRDefault="00EF5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Rounders</w:t>
            </w:r>
            <w:proofErr w:type="spellEnd"/>
          </w:p>
          <w:p w:rsidR="008238F2" w:rsidRDefault="00EF5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Athletics</w:t>
            </w:r>
          </w:p>
          <w:p w:rsidR="008238F2" w:rsidRDefault="00EF5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OAA</w:t>
            </w:r>
          </w:p>
        </w:tc>
      </w:tr>
      <w:tr w:rsidR="008238F2" w:rsidTr="00823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:rsidR="008238F2" w:rsidRDefault="00EF507C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RE</w:t>
            </w:r>
          </w:p>
        </w:tc>
        <w:tc>
          <w:tcPr>
            <w:tcW w:w="9260" w:type="dxa"/>
            <w:gridSpan w:val="2"/>
          </w:tcPr>
          <w:p w:rsidR="008238F2" w:rsidRDefault="00EF5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How do the five pillars help Muslims express their faith?</w:t>
            </w:r>
          </w:p>
          <w:p w:rsidR="008238F2" w:rsidRDefault="00EF5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Why do Hindu people go on a pilgrimage?</w:t>
            </w:r>
          </w:p>
        </w:tc>
      </w:tr>
      <w:tr w:rsidR="008238F2" w:rsidTr="008238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:rsidR="008238F2" w:rsidRDefault="00EF507C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History</w:t>
            </w:r>
          </w:p>
        </w:tc>
        <w:tc>
          <w:tcPr>
            <w:tcW w:w="9260" w:type="dxa"/>
            <w:gridSpan w:val="2"/>
          </w:tcPr>
          <w:p w:rsidR="008238F2" w:rsidRDefault="00EF5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Romans</w:t>
            </w:r>
          </w:p>
          <w:p w:rsidR="008238F2" w:rsidRDefault="00823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8238F2" w:rsidTr="00823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:rsidR="008238F2" w:rsidRDefault="00EF507C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Geography</w:t>
            </w:r>
          </w:p>
        </w:tc>
        <w:tc>
          <w:tcPr>
            <w:tcW w:w="9260" w:type="dxa"/>
            <w:gridSpan w:val="2"/>
          </w:tcPr>
          <w:p w:rsidR="008238F2" w:rsidRDefault="00EF5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Volcanoes</w:t>
            </w:r>
          </w:p>
          <w:p w:rsidR="008238F2" w:rsidRDefault="00823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"/>
              <w:ind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38F2" w:rsidTr="008238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:rsidR="008238F2" w:rsidRDefault="00EF507C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Design &amp; Technology</w:t>
            </w:r>
          </w:p>
        </w:tc>
        <w:tc>
          <w:tcPr>
            <w:tcW w:w="9260" w:type="dxa"/>
            <w:gridSpan w:val="2"/>
          </w:tcPr>
          <w:p w:rsidR="008238F2" w:rsidRDefault="00EF507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Sewing</w:t>
            </w:r>
          </w:p>
        </w:tc>
      </w:tr>
      <w:tr w:rsidR="008238F2" w:rsidTr="00823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:rsidR="008238F2" w:rsidRDefault="00EF507C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Music</w:t>
            </w:r>
          </w:p>
        </w:tc>
        <w:tc>
          <w:tcPr>
            <w:tcW w:w="9260" w:type="dxa"/>
            <w:gridSpan w:val="2"/>
          </w:tcPr>
          <w:p w:rsidR="008238F2" w:rsidRDefault="00EF5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Roman Britain</w:t>
            </w:r>
          </w:p>
        </w:tc>
      </w:tr>
      <w:tr w:rsidR="008238F2" w:rsidTr="008238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:rsidR="008238F2" w:rsidRDefault="00EF507C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PHSE</w:t>
            </w:r>
          </w:p>
        </w:tc>
        <w:tc>
          <w:tcPr>
            <w:tcW w:w="4583" w:type="dxa"/>
          </w:tcPr>
          <w:p w:rsidR="008238F2" w:rsidRDefault="00EF5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Computer Safe</w:t>
            </w:r>
          </w:p>
        </w:tc>
        <w:tc>
          <w:tcPr>
            <w:tcW w:w="4677" w:type="dxa"/>
          </w:tcPr>
          <w:p w:rsidR="008238F2" w:rsidRDefault="00EF5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Hazard Watch</w:t>
            </w:r>
          </w:p>
        </w:tc>
      </w:tr>
      <w:tr w:rsidR="008238F2" w:rsidTr="00823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:rsidR="008238F2" w:rsidRDefault="00EF507C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Enrichment</w:t>
            </w:r>
          </w:p>
        </w:tc>
        <w:tc>
          <w:tcPr>
            <w:tcW w:w="4583" w:type="dxa"/>
          </w:tcPr>
          <w:p w:rsidR="008238F2" w:rsidRDefault="008238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</w:p>
        </w:tc>
        <w:tc>
          <w:tcPr>
            <w:tcW w:w="4677" w:type="dxa"/>
          </w:tcPr>
          <w:p w:rsidR="008238F2" w:rsidRDefault="008238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</w:p>
        </w:tc>
      </w:tr>
      <w:tr w:rsidR="008238F2" w:rsidTr="008238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:rsidR="008238F2" w:rsidRDefault="00EF507C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Learning links for home</w:t>
            </w:r>
          </w:p>
        </w:tc>
        <w:tc>
          <w:tcPr>
            <w:tcW w:w="9260" w:type="dxa"/>
            <w:gridSpan w:val="2"/>
          </w:tcPr>
          <w:p w:rsidR="008238F2" w:rsidRDefault="00EF5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Hit the Button (Multiplications) </w:t>
            </w:r>
            <w:hyperlink r:id="rId7">
              <w:r>
                <w:rPr>
                  <w:rFonts w:ascii="Garamond" w:eastAsia="Garamond" w:hAnsi="Garamond" w:cs="Garamond"/>
                  <w:color w:val="0563C1"/>
                  <w:u w:val="single"/>
                </w:rPr>
                <w:t>https://www.topmarks.co.uk/maths-games/hit-the-button</w:t>
              </w:r>
            </w:hyperlink>
            <w:r>
              <w:rPr>
                <w:rFonts w:ascii="Garamond" w:eastAsia="Garamond" w:hAnsi="Garamond" w:cs="Garamond"/>
              </w:rPr>
              <w:t xml:space="preserve"> </w:t>
            </w:r>
          </w:p>
          <w:p w:rsidR="008238F2" w:rsidRDefault="008238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</w:p>
          <w:p w:rsidR="008238F2" w:rsidRDefault="00EF5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Daily Ten Maths Questions </w:t>
            </w:r>
            <w:hyperlink r:id="rId8">
              <w:r>
                <w:rPr>
                  <w:rFonts w:ascii="Garamond" w:eastAsia="Garamond" w:hAnsi="Garamond" w:cs="Garamond"/>
                  <w:color w:val="0563C1"/>
                  <w:u w:val="single"/>
                </w:rPr>
                <w:t>https://www.topmarks.co.uk/maths-game</w:t>
              </w:r>
              <w:r>
                <w:rPr>
                  <w:rFonts w:ascii="Garamond" w:eastAsia="Garamond" w:hAnsi="Garamond" w:cs="Garamond"/>
                  <w:color w:val="0563C1"/>
                  <w:u w:val="single"/>
                </w:rPr>
                <w:t>s/daily10</w:t>
              </w:r>
            </w:hyperlink>
            <w:r>
              <w:rPr>
                <w:rFonts w:ascii="Garamond" w:eastAsia="Garamond" w:hAnsi="Garamond" w:cs="Garamond"/>
              </w:rPr>
              <w:t xml:space="preserve"> </w:t>
            </w:r>
          </w:p>
          <w:p w:rsidR="008238F2" w:rsidRDefault="008238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</w:p>
          <w:p w:rsidR="008238F2" w:rsidRDefault="00EF5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</w:rPr>
            </w:pPr>
            <w:bookmarkStart w:id="1" w:name="_heading=h.gjdgxs" w:colFirst="0" w:colLast="0"/>
            <w:bookmarkEnd w:id="1"/>
            <w:r>
              <w:rPr>
                <w:rFonts w:ascii="Garamond" w:eastAsia="Garamond" w:hAnsi="Garamond" w:cs="Garamond"/>
              </w:rPr>
              <w:t xml:space="preserve">Spelling and Grammar </w:t>
            </w:r>
            <w:hyperlink r:id="rId9">
              <w:r>
                <w:rPr>
                  <w:rFonts w:ascii="Garamond" w:eastAsia="Garamond" w:hAnsi="Garamond" w:cs="Garamond"/>
                  <w:color w:val="0563C1"/>
                  <w:u w:val="single"/>
                </w:rPr>
                <w:t>https://www.bbc.co.uk/bitesize/subjects/zv48q6f</w:t>
              </w:r>
            </w:hyperlink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8238F2" w:rsidTr="00823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:rsidR="008238F2" w:rsidRDefault="00EF507C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Reading for Pleasure</w:t>
            </w:r>
          </w:p>
        </w:tc>
        <w:tc>
          <w:tcPr>
            <w:tcW w:w="9260" w:type="dxa"/>
            <w:gridSpan w:val="2"/>
          </w:tcPr>
          <w:p w:rsidR="008238F2" w:rsidRDefault="00EF5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Research shows that reading for pleasure has many non-literacy benefits including improving relationships with others and improving wellbeing throughout life.  It has social benefits and can make people feel more connected to the wider community.  Reading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increases a child's understanding of their own identity, improves empathy and gives them an insight into the word view of others.</w:t>
            </w:r>
          </w:p>
          <w:p w:rsidR="008238F2" w:rsidRDefault="00EF5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Children with more positive attitudes towards reading are more likely to read at or above the expected level for their age and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make significantly more progress in vocabulary, spelling and maths than children who read very little.  There is a strong link between the amount of reading for pleasure children do and their reading achievement.</w:t>
            </w:r>
          </w:p>
        </w:tc>
      </w:tr>
    </w:tbl>
    <w:p w:rsidR="008238F2" w:rsidRDefault="008238F2">
      <w:pPr>
        <w:pStyle w:val="Heading4"/>
        <w:keepNext w:val="0"/>
        <w:keepLines w:val="0"/>
        <w:shd w:val="clear" w:color="auto" w:fill="FFFFFF"/>
        <w:spacing w:before="0" w:after="0"/>
        <w:rPr>
          <w:rFonts w:ascii="Garamond" w:eastAsia="Garamond" w:hAnsi="Garamond" w:cs="Garamond"/>
          <w:b w:val="0"/>
          <w:color w:val="000000"/>
        </w:rPr>
      </w:pPr>
    </w:p>
    <w:sectPr w:rsidR="008238F2">
      <w:headerReference w:type="default" r:id="rId10"/>
      <w:footerReference w:type="default" r:id="rId11"/>
      <w:pgSz w:w="11906" w:h="16838"/>
      <w:pgMar w:top="1440" w:right="709" w:bottom="1440" w:left="1135" w:header="851" w:footer="4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F507C">
      <w:r>
        <w:separator/>
      </w:r>
    </w:p>
  </w:endnote>
  <w:endnote w:type="continuationSeparator" w:id="0">
    <w:p w:rsidR="00000000" w:rsidRDefault="00EF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8F2" w:rsidRDefault="00EF50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269"/>
        <w:tab w:val="left" w:pos="7880"/>
      </w:tabs>
      <w:jc w:val="center"/>
      <w:rPr>
        <w:rFonts w:ascii="Garamond" w:eastAsia="Garamond" w:hAnsi="Garamond" w:cs="Garamond"/>
        <w:b/>
        <w:i/>
        <w:color w:val="000000"/>
      </w:rPr>
    </w:pPr>
    <w:r>
      <w:rPr>
        <w:rFonts w:ascii="Garamond" w:eastAsia="Garamond" w:hAnsi="Garamond" w:cs="Garamond"/>
        <w:b/>
        <w:i/>
        <w:color w:val="000000"/>
      </w:rPr>
      <w:t>Right Start ~ Bright Future</w:t>
    </w:r>
  </w:p>
  <w:p w:rsidR="008238F2" w:rsidRDefault="008238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F507C">
      <w:r>
        <w:separator/>
      </w:r>
    </w:p>
  </w:footnote>
  <w:footnote w:type="continuationSeparator" w:id="0">
    <w:p w:rsidR="00000000" w:rsidRDefault="00EF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8F2" w:rsidRDefault="00EF50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8"/>
        <w:szCs w:val="8"/>
      </w:rPr>
    </w:pPr>
    <w:r>
      <w:rPr>
        <w:color w:val="000000"/>
      </w:rPr>
      <w:t xml:space="preserve">                                         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4018915</wp:posOffset>
          </wp:positionH>
          <wp:positionV relativeFrom="paragraph">
            <wp:posOffset>-374648</wp:posOffset>
          </wp:positionV>
          <wp:extent cx="638175" cy="638175"/>
          <wp:effectExtent l="0" t="0" r="0" b="0"/>
          <wp:wrapTopAndBottom distT="0" dist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238F2" w:rsidRDefault="00EF50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Garamond" w:eastAsia="Garamond" w:hAnsi="Garamond" w:cs="Garamond"/>
        <w:b/>
        <w:color w:val="000000"/>
        <w:sz w:val="16"/>
        <w:szCs w:val="16"/>
      </w:rPr>
    </w:pPr>
    <w:r>
      <w:rPr>
        <w:rFonts w:ascii="Garamond" w:eastAsia="Garamond" w:hAnsi="Garamond" w:cs="Garamond"/>
        <w:b/>
        <w:color w:val="000000"/>
      </w:rPr>
      <w:t>Y3 Curriculum Map</w:t>
    </w:r>
  </w:p>
  <w:p w:rsidR="008238F2" w:rsidRDefault="008238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Garamond" w:eastAsia="Garamond" w:hAnsi="Garamond" w:cs="Garamond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F2"/>
    <w:rsid w:val="008238F2"/>
    <w:rsid w:val="00E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56168F-AFC5-46E8-9A8E-810E4408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4B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GridTable5Dark-Accent1">
    <w:name w:val="Grid Table 5 Dark Accent 1"/>
    <w:basedOn w:val="TableNormal"/>
    <w:uiPriority w:val="50"/>
    <w:rsid w:val="000B69EE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0B69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9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B69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B69E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1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62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styleId="ListParagraph">
    <w:name w:val="List Paragraph"/>
    <w:basedOn w:val="Normal"/>
    <w:uiPriority w:val="34"/>
    <w:qFormat/>
    <w:rsid w:val="00445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45C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8104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783D"/>
    <w:rPr>
      <w:color w:val="0563C1" w:themeColor="hyperlink"/>
      <w:u w:val="single"/>
    </w:r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aths-games/daily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subjects/zv48q6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4p3hHpygotalaLAUwZWDvm0WTqg==">AMUW2mVjRqTUOPUyn/95AUKbBle/6lfBiPuUAsklPCLnm3NwjrTzq8RX+KGjZS51iEUeo19PiQdeVyh9bc/51tx9tkt/Nqz60jJ+R4cLNG8o1eavfj/UQ9GPA5n3cpTpojz843EVFj/O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Brookhurst Primary School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Janet Baines</cp:lastModifiedBy>
  <cp:revision>2</cp:revision>
  <dcterms:created xsi:type="dcterms:W3CDTF">2023-04-19T18:29:00Z</dcterms:created>
  <dcterms:modified xsi:type="dcterms:W3CDTF">2023-04-19T18:29:00Z</dcterms:modified>
</cp:coreProperties>
</file>